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E20A7C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AE7470" w:rsidRPr="00AE7470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66107C" w:rsidRPr="00AE7470">
        <w:rPr>
          <w:rFonts w:cs="Times New Roman"/>
          <w:b/>
          <w:sz w:val="26"/>
          <w:szCs w:val="26"/>
        </w:rPr>
        <w:t>камеральных проверок №</w:t>
      </w:r>
      <w:r w:rsidR="00440992">
        <w:rPr>
          <w:rFonts w:cs="Times New Roman"/>
          <w:b/>
          <w:sz w:val="26"/>
          <w:szCs w:val="26"/>
        </w:rPr>
        <w:t>2</w:t>
      </w:r>
      <w:r w:rsidR="008F6BA9" w:rsidRPr="00AE7470">
        <w:rPr>
          <w:rFonts w:cs="Times New Roman"/>
          <w:b/>
          <w:sz w:val="26"/>
          <w:szCs w:val="26"/>
        </w:rPr>
        <w:t xml:space="preserve"> 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№ 2 Инспекции Федеральной налоговой службы № 22 по г. Москве (далее – </w:t>
      </w:r>
      <w:r w:rsidR="005F2D9B">
        <w:rPr>
          <w:rFonts w:eastAsia="Times New Roman" w:cs="Times New Roman"/>
          <w:sz w:val="26"/>
          <w:szCs w:val="26"/>
          <w:lang w:eastAsia="ru-RU"/>
        </w:rPr>
        <w:t>старший государственный налоговый инспектор</w:t>
      </w:r>
      <w:r w:rsidRPr="00EF5CB5">
        <w:rPr>
          <w:rFonts w:eastAsia="Times New Roman" w:cs="Times New Roman"/>
          <w:sz w:val="26"/>
          <w:szCs w:val="26"/>
          <w:lang w:eastAsia="ru-RU"/>
        </w:rPr>
        <w:t>) относится к старшей группе должностей гражданской службы категории "специалисты".</w:t>
      </w: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- 11-3-4-095.</w:t>
      </w: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 xml:space="preserve">2. Область профессиональной служебной деятельности старшего государственного налогового инспектора: регулирование налоговой деятельности </w:t>
      </w:r>
    </w:p>
    <w:p w:rsid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>3. Вид профессиональной служебной деятельности старшего государственного налогового инспектора: администрирование и контроль за правильностью исчисления, полнотой и своевременностью уплаты и сборов: по отчетности представляемой налоговыми агентами по налогу на доходы физических лиц; администрирование и контроль за правильностью исчисления, полнотой и своевременностью уплаты страховых взносов на обязательное пенсионное, социал</w:t>
      </w:r>
      <w:r>
        <w:rPr>
          <w:rFonts w:eastAsia="Times New Roman" w:cs="Times New Roman"/>
          <w:sz w:val="26"/>
          <w:szCs w:val="26"/>
          <w:lang w:eastAsia="ru-RU"/>
        </w:rPr>
        <w:t>ьное и медицинское страхование.</w:t>
      </w: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>4. Назначение на должность и освобождение от должности старшего государственного налогового инспектора осуществляются приказом Инспекции Федеральной налоговой службы № 22 по г. Москве (далее - Инспекция).</w:t>
      </w:r>
    </w:p>
    <w:p w:rsidR="00EF5CB5" w:rsidRPr="00EF5CB5" w:rsidRDefault="00EF5CB5" w:rsidP="00EF5CB5">
      <w:pPr>
        <w:shd w:val="clear" w:color="auto" w:fill="FFFFFF" w:themeFill="background1"/>
        <w:rPr>
          <w:rFonts w:eastAsia="Times New Roman" w:cs="Times New Roman"/>
          <w:sz w:val="26"/>
          <w:szCs w:val="26"/>
          <w:lang w:eastAsia="ru-RU"/>
        </w:rPr>
      </w:pPr>
      <w:r w:rsidRPr="00EF5CB5">
        <w:rPr>
          <w:rFonts w:eastAsia="Times New Roman" w:cs="Times New Roman"/>
          <w:sz w:val="26"/>
          <w:szCs w:val="26"/>
          <w:lang w:eastAsia="ru-RU"/>
        </w:rPr>
        <w:t>5. Старший государственный налоговый инспектор непосредственно подчиняется начальнику отдела камеральных проверок № 2 Инспекции Федеральной налоговой службы №22 по г. Москве (далее – Инспекция).</w:t>
      </w:r>
    </w:p>
    <w:p w:rsidR="003B7A81" w:rsidRPr="00422B7B" w:rsidRDefault="003B7A81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F2D9B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5F2D9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 Для замещения должности старшего государственного налогового инспектора устанавливаются следующие квалификационные требования.</w:t>
      </w:r>
    </w:p>
    <w:p w:rsidR="00EF5CB5" w:rsidRPr="005F2D9B" w:rsidRDefault="00EF5CB5" w:rsidP="00EF5CB5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6.1. Наличие высшего образования.</w:t>
      </w:r>
    </w:p>
    <w:p w:rsidR="00EF5CB5" w:rsidRPr="005F2D9B" w:rsidRDefault="00EF5CB5" w:rsidP="00EF5CB5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5F2D9B">
        <w:rPr>
          <w:rFonts w:cs="Times New Roman"/>
          <w:spacing w:val="-2"/>
          <w:sz w:val="26"/>
          <w:szCs w:val="26"/>
        </w:rPr>
        <w:t xml:space="preserve">6.3. Наличие базовых знаний: </w:t>
      </w:r>
      <w:r w:rsidRPr="005F2D9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5F2D9B">
          <w:rPr>
            <w:rFonts w:cs="Times New Roman"/>
            <w:sz w:val="26"/>
            <w:szCs w:val="26"/>
          </w:rPr>
          <w:t>Конституции</w:t>
        </w:r>
      </w:hyperlink>
      <w:r w:rsidRPr="005F2D9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5F2D9B">
        <w:rPr>
          <w:rFonts w:cs="Times New Roman"/>
          <w:spacing w:val="-2"/>
          <w:sz w:val="26"/>
          <w:szCs w:val="26"/>
        </w:rPr>
        <w:t>.</w:t>
      </w: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6.4. Наличие профессиональных знаний: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6.4.1. В сфере законодательства Российской Федерации:</w:t>
      </w:r>
      <w:r w:rsidRPr="005F2D9B">
        <w:rPr>
          <w:rFonts w:cs="Times New Roman"/>
          <w:color w:val="FF0000"/>
          <w:sz w:val="26"/>
          <w:szCs w:val="26"/>
        </w:rPr>
        <w:t xml:space="preserve">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Налоговый кодекс Российской Федерации; </w:t>
      </w:r>
    </w:p>
    <w:p w:rsidR="00EF5CB5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Федеральный закон от 27 мая 2003 г. № 58-ФЗ «О системе государственной службы Российской Федерации»; </w:t>
      </w:r>
    </w:p>
    <w:p w:rsidR="005F2D9B" w:rsidRPr="005F2D9B" w:rsidRDefault="005F2D9B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5F2D9B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</w:t>
      </w:r>
      <w:r>
        <w:rPr>
          <w:rFonts w:cs="Times New Roman"/>
          <w:sz w:val="26"/>
          <w:szCs w:val="26"/>
        </w:rPr>
        <w:t>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lastRenderedPageBreak/>
        <w:t xml:space="preserve">- Федеральный закон от 27 июля 2004 г. № 79-ФЗ «О государственной гражданской службе Российской Федерации»;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Федеральный закон от 25 декабря 2008 г. № 273-ФЗ «О противодействии коррупции»;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Закон Российской Федерации от 21 марта 1991 г. № 943-1 «О налоговых органах Российской Федерации»;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27 июля 2006 г. № 152-ФЗ «О персональных данных»;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16 июля 1999 г. № 165-ФЗ «Об основах обязательного социального страхования»;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15 декабря 2001 г. № 167-ФЗ «Об обязательном пенсионном страховании в Российской Федерации»;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29 ноября 2010 г. № 326-ФЗ «Об обязательном медицинском страховании в Российской федерации»;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от 28 декабря 2013 г. № 400-ФЗ «О страховых пенсиях»;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Указ Президента Российской Федерации от 19 мая 2008 г. № 815 «О мерах по противодействию коррупции»; 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Приказ Минфина от 2 июля 2010 г. № 66н «О формах бухгалтерской отчетности организаций»;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</w:t>
      </w:r>
      <w:r w:rsidRPr="005F2D9B">
        <w:rPr>
          <w:rFonts w:cs="Times New Roman"/>
          <w:sz w:val="26"/>
          <w:szCs w:val="26"/>
        </w:rPr>
        <w:lastRenderedPageBreak/>
        <w:t>удержанных налоговым агентом, в электронной форме» (зарегистрирован в Минюсте России 30 октября 2015 № 39578)</w:t>
      </w: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8E72EF" w:rsidRDefault="00EF5CB5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</w:pPr>
      <w:r w:rsidRPr="005F2D9B">
        <w:rPr>
          <w:rFonts w:cs="Times New Roman"/>
          <w:sz w:val="26"/>
          <w:szCs w:val="26"/>
        </w:rPr>
        <w:t>- 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составлению».</w:t>
      </w:r>
      <w:r w:rsidR="008E72EF" w:rsidRPr="008E72EF">
        <w:t xml:space="preserve"> </w:t>
      </w:r>
    </w:p>
    <w:p w:rsidR="008E72EF" w:rsidRPr="008E72EF" w:rsidRDefault="008E72EF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t xml:space="preserve">- </w:t>
      </w:r>
      <w:r w:rsidRPr="008E72EF">
        <w:rPr>
          <w:rFonts w:cs="Times New Roman"/>
          <w:sz w:val="26"/>
          <w:szCs w:val="26"/>
        </w:rPr>
        <w:t xml:space="preserve">Приказ ФНС России от 12 ноября 2019 г. № ММВ-7-21/567@ "Об утверждении формы и формата представления сведений о лицах, в отношении которых приняты решения о назначении пенсии, прекращении выплаты пенсии, о лицах, соответствующих условиям, необходимым для назначения пенсии в соответствии с законодательством Российской Федерации, действовавшим на 31 декабря 2018 года, а также о лицах, сведения о которых внесены в федеральный реестр инвалидов, а также порядка заполнения указанной формы" </w:t>
      </w:r>
    </w:p>
    <w:p w:rsidR="00EF5CB5" w:rsidRDefault="008E72EF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8E72EF">
        <w:rPr>
          <w:rFonts w:cs="Times New Roman"/>
          <w:sz w:val="26"/>
          <w:szCs w:val="26"/>
        </w:rPr>
        <w:t>Приказ ФНС России от 06.12.2019 N ММВ-7-11/622@ "Об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форме"</w:t>
      </w:r>
    </w:p>
    <w:p w:rsidR="00D32A4E" w:rsidRDefault="00D32A4E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D32A4E">
        <w:rPr>
          <w:rFonts w:cs="Times New Roman"/>
          <w:sz w:val="26"/>
          <w:szCs w:val="26"/>
        </w:rPr>
        <w:t>-</w:t>
      </w:r>
      <w:r w:rsidRPr="00D32A4E">
        <w:t xml:space="preserve"> </w:t>
      </w:r>
      <w:r w:rsidR="00F45167">
        <w:t>П</w:t>
      </w:r>
      <w:r w:rsidRPr="00D32A4E">
        <w:rPr>
          <w:rFonts w:cs="Times New Roman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</w:p>
    <w:p w:rsidR="00F45167" w:rsidRDefault="00F45167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F45167">
        <w:rPr>
          <w:rFonts w:cs="Times New Roman"/>
          <w:sz w:val="26"/>
          <w:szCs w:val="26"/>
        </w:rPr>
        <w:t xml:space="preserve">Приказ ФНС России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лиц" </w:t>
      </w:r>
    </w:p>
    <w:p w:rsidR="00F45167" w:rsidRPr="00D32A4E" w:rsidRDefault="00F45167" w:rsidP="008E72E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Pr="00F45167">
        <w:rPr>
          <w:rFonts w:cs="Times New Roman"/>
          <w:sz w:val="26"/>
          <w:szCs w:val="26"/>
        </w:rPr>
        <w:t xml:space="preserve">Приказ ФНС России от 18.09.2019 N ММВ-7-11/470@ (ред. от 15.10.2020)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N ММВ-7-11/551@" </w:t>
      </w:r>
    </w:p>
    <w:p w:rsidR="008E72EF" w:rsidRPr="005F2D9B" w:rsidRDefault="008E72EF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F5CB5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основы налогообложения;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EF5CB5" w:rsidRPr="005F2D9B" w:rsidRDefault="00EF5CB5" w:rsidP="00EF5CB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меры по профилактике и противодействию коррупции на гражданской службе.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5F2D9B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 6.5. Наличие функциональных знаний:</w:t>
      </w:r>
      <w:r w:rsidRPr="005F2D9B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принципы, методы, технологии и механизмы осуществления контроля (надзора);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понятие единого реестра проверок, процедура его формирования;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институт предварительной проверки жалобы и иной информации, поступившей в контрольно-надзорный орган;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lastRenderedPageBreak/>
        <w:t xml:space="preserve">- процедура организации проверки: порядок, этапы, инструменты проведения;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ограничения при проведении проверочных процедур;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- меры, принимаемые по результатам проверки; </w:t>
      </w:r>
    </w:p>
    <w:p w:rsidR="00EF5CB5" w:rsidRPr="005F2D9B" w:rsidRDefault="00EF5CB5" w:rsidP="00EF5CB5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плановые (рейдовые) осмотры;</w:t>
      </w:r>
    </w:p>
    <w:p w:rsidR="00EF5CB5" w:rsidRPr="005F2D9B" w:rsidRDefault="00EF5CB5" w:rsidP="00EF5CB5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EF5CB5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EF5CB5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6.8. Наличие функциональных умений: </w:t>
      </w:r>
    </w:p>
    <w:p w:rsidR="00EF5CB5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 xml:space="preserve">         - организация и проведение мониторинга применения законодательства;</w:t>
      </w:r>
    </w:p>
    <w:p w:rsidR="002E4969" w:rsidRPr="005F2D9B" w:rsidRDefault="00EF5CB5" w:rsidP="00EF5CB5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проведение плановых и внеплановых документарных (камеральных) проверок (обследований).</w:t>
      </w:r>
    </w:p>
    <w:p w:rsidR="002E4969" w:rsidRPr="00F5726B" w:rsidRDefault="002E4969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 xml:space="preserve">7. Основные права и обязанности </w:t>
      </w:r>
      <w:r w:rsidR="002F1CE5">
        <w:rPr>
          <w:rFonts w:cs="Times New Roman"/>
          <w:sz w:val="26"/>
          <w:szCs w:val="26"/>
        </w:rPr>
        <w:t xml:space="preserve">старшего </w:t>
      </w:r>
      <w:r w:rsidRPr="006A1B53">
        <w:rPr>
          <w:rFonts w:cs="Times New Roman"/>
          <w:sz w:val="26"/>
          <w:szCs w:val="26"/>
        </w:rPr>
        <w:t>государственного налогового инспектора, а также запреты, ограничения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«О государственной гражданской службе Российской Федерации».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 xml:space="preserve">8. В целях реализации задач и функций, возложенных на отдел камеральных проверок № 2, </w:t>
      </w:r>
      <w:r>
        <w:rPr>
          <w:rFonts w:cs="Times New Roman"/>
          <w:sz w:val="26"/>
          <w:szCs w:val="26"/>
        </w:rPr>
        <w:t xml:space="preserve">старший </w:t>
      </w:r>
      <w:r w:rsidRPr="006A1B53">
        <w:rPr>
          <w:rFonts w:cs="Times New Roman"/>
          <w:sz w:val="26"/>
          <w:szCs w:val="26"/>
        </w:rPr>
        <w:t xml:space="preserve">государственный налоговый инспектор отдела обязан: 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проводить камеральный анализ и камеральные проверки расчетов по страховым взносам и расчетов сумм налога на доходы физических лиц, исчисленных и удержанных налоговым агентом с учетом сопоставления показателей представленной отчетности и косвенной информации из внутренних и внешних источников в рамках, установленных Налоговым Кодексом РФ с использованием информационного ресурса АИС Налог-3, программного комплекса ИАР;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обеспечить ведение в установленном порядке информационного ресурса</w:t>
      </w:r>
      <w:r w:rsidR="00F23640" w:rsidRPr="00F23640">
        <w:rPr>
          <w:rFonts w:cs="Times New Roman"/>
          <w:sz w:val="26"/>
          <w:szCs w:val="26"/>
        </w:rPr>
        <w:t xml:space="preserve">                       </w:t>
      </w:r>
      <w:r w:rsidRPr="006A1B53">
        <w:rPr>
          <w:rFonts w:cs="Times New Roman"/>
          <w:sz w:val="26"/>
          <w:szCs w:val="26"/>
        </w:rPr>
        <w:t xml:space="preserve"> АИС Налог-3;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-проводить работы по обеспечению представления плательщиками страховых взносов, не представившими расчеты по страховым взносам или представивших расчеты по страховым взносам с нарушением сроков представления, либо представивших документы, содержащие недостоверные сведения;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проводить работы по обеспечению представления налоговыми агентами, не представившими сведения о доходах физических лиц, а также расчеты сумм налога на доходы физических лиц, исчисленных и удержанных налоговым агентом (формы 6НДФЛ);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оформлять результаты камеральной налоговой проверки;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осуществлять приостановление (отмену приостановлений) операций по счетам в банках, а также переводов электронных денежных средств организаций и индивидуальных предпринимателей.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lastRenderedPageBreak/>
        <w:t>- обеспечить применение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организаций, в том числе с использованием информационного ресурса «Контрольная работа (налоговые проверки)»;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обеспечить сохранность служебного удостоверения;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оформлять материалы проверки, свидетельствующих о нарушениях законодательства о налогах и сборах по ст. 101.4 Налогового Кодекса РФ;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-осуществлять привлечение к ответственности за налоговое правонарушение, предусмотренное статьей 129.1 Налогового кодекса РФ налогоплательщиков, которыми не соблюдена обязанность по представлению в срок, установленный законодательством, сведений, которые в соответствии с настоящим Кодексом это лицо должно сообщить налоговому органу, в том числе непредставление (несвоевременное представление) лицом в налоговый орган предусмотренных пунктом 3 статьи 88 НК РФ пояснений в случае непредставления в установленный срок уточненной налоговой декларации;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 xml:space="preserve">- участвовать в рассмотрении материалов камеральных налоговых проверок; 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осуществлять мероприятия налогового контроля, предусмотренных Налоговым Кодексом РФ в рамках проведения камеральной проверки;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передавать в правовой отдел материалы камеральных налоговых проверок для обеспечения правового сопровождения (визирования) ненормативных актов инспекции;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подготавливать ответы на письменные запросы налогоплательщиков по вопросам, входящим в компетенцию Отдела;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 xml:space="preserve">- проводить самостоятельно оперативный контроль, осуществлять проведение выборок по всем вопросам, касающимся правильности исчисления по расчетам по страховым взносам, налогу на доходы физических лиц, согласно рекомендациям УФНС России по г. Москве, а также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отчетности.; 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 xml:space="preserve">- анализировать и систематизировать проблемы в организации выполнения технологических процессов ФНС России и информировать об этих проблемах с </w:t>
      </w:r>
      <w:r w:rsidRPr="006A1B53">
        <w:rPr>
          <w:rFonts w:cs="Times New Roman"/>
          <w:sz w:val="26"/>
          <w:szCs w:val="26"/>
        </w:rPr>
        <w:lastRenderedPageBreak/>
        <w:t>предложениями по их устранению сотрудника Инспекции, на которого возложены обязанности ответственного технолога.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проводить предварительный анализ и систематизацию проблем при выполнении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технолога по направлению.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осуществлять взаимодействие с горячей линии разработчиков по возникающим проблемам и ошибкам в ходе эксплуатации программного обеспечения централизованной разработки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 формировать установленную отчетность по предмету деятельности Отдела;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 подготавливать   аналитические  материалы  по  вопросам, отнесенным   к  компетенции  отдела,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выполнять отдельные поручения начальника отдела;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участвует в подготовке ответов на обращения граждан и организаций, входящим в компетенцию Отдела;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вести в установленном порядке делопроизводство, хранение и сдачу в архив документов Отдела;</w:t>
      </w:r>
    </w:p>
    <w:p w:rsidR="006A1B53" w:rsidRPr="006A1B53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работать с документами, содержащими служебную информацию ограниченного распространения с пометкой «Для служебного пользования», обеспечение сохранности носителей информации, содержащих документы «Для служебного пользования»</w:t>
      </w:r>
    </w:p>
    <w:p w:rsidR="00F9615E" w:rsidRDefault="006A1B53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6A1B53">
        <w:rPr>
          <w:rFonts w:cs="Times New Roman"/>
          <w:sz w:val="26"/>
          <w:szCs w:val="26"/>
        </w:rPr>
        <w:t>- осуществлять иные обязанности в соответствии с положением об отделе (наименование),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</w:p>
    <w:p w:rsidR="00EF5CB5" w:rsidRPr="005F2D9B" w:rsidRDefault="00EF5CB5" w:rsidP="006A1B53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9. В целях исполнения возложенных должностных обязанностей старший государственный налоговый инспектор имеет право на: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</w:t>
      </w:r>
      <w:r w:rsidR="00920369">
        <w:rPr>
          <w:rFonts w:cs="Times New Roman"/>
          <w:sz w:val="26"/>
          <w:szCs w:val="26"/>
        </w:rPr>
        <w:t xml:space="preserve"> </w:t>
      </w:r>
      <w:r w:rsidRPr="005F2D9B">
        <w:rPr>
          <w:rFonts w:cs="Times New Roman"/>
          <w:sz w:val="26"/>
          <w:szCs w:val="26"/>
        </w:rPr>
        <w:t>документов</w:t>
      </w:r>
      <w:r w:rsidR="00920369">
        <w:rPr>
          <w:rFonts w:cs="Times New Roman"/>
          <w:sz w:val="26"/>
          <w:szCs w:val="26"/>
        </w:rPr>
        <w:t>,</w:t>
      </w:r>
      <w:r w:rsidRPr="005F2D9B">
        <w:rPr>
          <w:rFonts w:cs="Times New Roman"/>
          <w:sz w:val="26"/>
          <w:szCs w:val="26"/>
        </w:rPr>
        <w:t xml:space="preserve"> и материалов;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lastRenderedPageBreak/>
        <w:t>9) защиту сведений о гражданском служащем;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12) членство в профессиональном союзе;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EF5CB5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A2232E" w:rsidRPr="005F2D9B" w:rsidRDefault="00A2232E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21)</w:t>
      </w:r>
      <w:r w:rsidR="00F23640" w:rsidRPr="00F2364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д</w:t>
      </w:r>
      <w:r w:rsidRPr="00D64B31">
        <w:rPr>
          <w:rFonts w:cs="Times New Roman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</w:t>
      </w:r>
      <w:r>
        <w:rPr>
          <w:rFonts w:cs="Times New Roman"/>
          <w:sz w:val="26"/>
          <w:szCs w:val="26"/>
        </w:rPr>
        <w:t>.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Управления и иными нормативными правовыми актами.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F5CB5" w:rsidRPr="005F2D9B" w:rsidRDefault="00EF5CB5" w:rsidP="00EF5CB5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Pr="005F2D9B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5F2D9B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rPr>
          <w:rFonts w:eastAsia="Calibri" w:cs="Times New Roman"/>
          <w:color w:val="FF0000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>12.</w:t>
      </w:r>
      <w:r w:rsidRPr="005F2D9B">
        <w:rPr>
          <w:rFonts w:eastAsia="Calibri" w:cs="Times New Roman"/>
          <w:sz w:val="26"/>
          <w:szCs w:val="26"/>
          <w:lang w:val="en-US"/>
        </w:rPr>
        <w:t> </w:t>
      </w:r>
      <w:r w:rsidRPr="005F2D9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5F2D9B">
        <w:rPr>
          <w:rFonts w:eastAsia="Calibri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EF5CB5" w:rsidRPr="005F2D9B" w:rsidRDefault="00EF5CB5" w:rsidP="00EF5CB5">
      <w:pPr>
        <w:widowControl w:val="0"/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5F2D9B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EF5CB5" w:rsidRPr="005F2D9B" w:rsidRDefault="00EF5CB5" w:rsidP="00EF5CB5">
      <w:pPr>
        <w:widowControl w:val="0"/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EF5CB5" w:rsidRPr="005F2D9B" w:rsidRDefault="00EF5CB5" w:rsidP="00EF5CB5">
      <w:pPr>
        <w:widowControl w:val="0"/>
        <w:rPr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</w:p>
    <w:p w:rsidR="00EF5CB5" w:rsidRPr="005F2D9B" w:rsidRDefault="00EF5CB5" w:rsidP="00EF5CB5">
      <w:pPr>
        <w:widowControl w:val="0"/>
        <w:ind w:firstLine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Pr="005F2D9B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старший государственный налоговый инспектор </w:t>
      </w:r>
      <w:r w:rsidRPr="005F2D9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rPr>
          <w:rFonts w:cs="Times New Roman"/>
          <w:color w:val="FF0000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14. Старший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5F2D9B">
        <w:rPr>
          <w:rFonts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нормативных правовых актов и </w:t>
      </w:r>
      <w:r w:rsidRPr="005F2D9B">
        <w:rPr>
          <w:rFonts w:cs="Times New Roman"/>
          <w:sz w:val="26"/>
          <w:szCs w:val="26"/>
        </w:rPr>
        <w:lastRenderedPageBreak/>
        <w:t>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EF5CB5" w:rsidRPr="005F2D9B" w:rsidRDefault="00EF5CB5" w:rsidP="00EF5CB5">
      <w:pPr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15.</w:t>
      </w:r>
      <w:r w:rsidRPr="005F2D9B">
        <w:rPr>
          <w:sz w:val="26"/>
          <w:szCs w:val="26"/>
          <w:lang w:val="en-US"/>
        </w:rPr>
        <w:t> </w:t>
      </w:r>
      <w:r w:rsidRPr="005F2D9B">
        <w:rPr>
          <w:sz w:val="26"/>
          <w:szCs w:val="26"/>
        </w:rPr>
        <w:t>Старший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5F2D9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F5CB5" w:rsidRPr="005F2D9B" w:rsidRDefault="00EF5CB5" w:rsidP="00EF5CB5">
      <w:pPr>
        <w:tabs>
          <w:tab w:val="left" w:pos="709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положений об отделе и Инспекции;</w:t>
      </w:r>
    </w:p>
    <w:p w:rsidR="00EF5CB5" w:rsidRPr="005F2D9B" w:rsidRDefault="00EF5CB5" w:rsidP="00EF5CB5">
      <w:pPr>
        <w:tabs>
          <w:tab w:val="left" w:pos="709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EF5CB5" w:rsidRPr="005F2D9B" w:rsidRDefault="00EF5CB5" w:rsidP="00EF5CB5">
      <w:pPr>
        <w:tabs>
          <w:tab w:val="left" w:pos="709"/>
        </w:tabs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ind w:firstLine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 xml:space="preserve">VI. Сроки и процедуры подготовки, рассмотрения проектов управленческих и иных решений, порядок согласования и 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принятия данных решений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ind w:right="17"/>
        <w:rPr>
          <w:rFonts w:cs="Times New Roman"/>
          <w:bCs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16. </w:t>
      </w:r>
      <w:r w:rsidRPr="005F2D9B">
        <w:rPr>
          <w:rFonts w:cs="Times New Roman"/>
          <w:bCs/>
          <w:sz w:val="26"/>
          <w:szCs w:val="26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17. 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 (с изменениями и дополнениями) и требований к служебному поведению, установленных статьей 18 Федерального закона от 27 июля 2004 г.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Федеральной налоговой службы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rPr>
          <w:rFonts w:eastAsia="Calibri"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18. </w:t>
      </w:r>
      <w:r w:rsidRPr="005F2D9B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EF5CB5" w:rsidRPr="005F2D9B" w:rsidRDefault="00EF5CB5" w:rsidP="00EF5CB5">
      <w:pPr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 xml:space="preserve">-информирование налогоплательщиков по вопросам функционирования инспекции, по результатам её контрольной деятельности; </w:t>
      </w:r>
    </w:p>
    <w:p w:rsidR="00EF5CB5" w:rsidRPr="005F2D9B" w:rsidRDefault="00EF5CB5" w:rsidP="00EF5CB5">
      <w:pPr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>-информирование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EF5CB5" w:rsidRPr="005F2D9B" w:rsidRDefault="00EF5CB5" w:rsidP="00EF5CB5">
      <w:pPr>
        <w:rPr>
          <w:rFonts w:eastAsia="Calibri" w:cs="Times New Roman"/>
          <w:sz w:val="26"/>
          <w:szCs w:val="26"/>
        </w:rPr>
      </w:pPr>
      <w:r w:rsidRPr="005F2D9B">
        <w:rPr>
          <w:rFonts w:eastAsia="Calibri" w:cs="Times New Roman"/>
          <w:sz w:val="26"/>
          <w:szCs w:val="26"/>
        </w:rPr>
        <w:t>-иных услуг.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EF5CB5" w:rsidRPr="005F2D9B" w:rsidRDefault="00EF5CB5" w:rsidP="00EF5CB5">
      <w:pPr>
        <w:widowControl w:val="0"/>
        <w:jc w:val="center"/>
        <w:rPr>
          <w:rFonts w:cs="Times New Roman"/>
          <w:b/>
          <w:sz w:val="26"/>
          <w:szCs w:val="26"/>
        </w:rPr>
      </w:pPr>
      <w:r w:rsidRPr="005F2D9B">
        <w:rPr>
          <w:rFonts w:cs="Times New Roman"/>
          <w:b/>
          <w:sz w:val="26"/>
          <w:szCs w:val="26"/>
        </w:rPr>
        <w:lastRenderedPageBreak/>
        <w:t>профессиональной служебной деятельности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19. Эффективность и результативность профессиональной служебной деятельности старший государственный налоговый инспектор</w:t>
      </w:r>
      <w:r w:rsidRPr="005F2D9B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5F2D9B">
        <w:rPr>
          <w:rFonts w:cs="Times New Roman"/>
          <w:sz w:val="26"/>
          <w:szCs w:val="26"/>
        </w:rPr>
        <w:t>оценивается по следующим показателям: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F5CB5" w:rsidRPr="005F2D9B" w:rsidRDefault="00EF5CB5" w:rsidP="00EF5CB5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F5CB5" w:rsidRDefault="00EF5CB5" w:rsidP="00336042">
      <w:pPr>
        <w:widowControl w:val="0"/>
        <w:rPr>
          <w:rFonts w:cs="Times New Roman"/>
          <w:sz w:val="26"/>
          <w:szCs w:val="26"/>
        </w:rPr>
      </w:pPr>
      <w:r w:rsidRPr="005F2D9B">
        <w:rPr>
          <w:rFonts w:cs="Times New Roman"/>
          <w:sz w:val="26"/>
          <w:szCs w:val="26"/>
        </w:rPr>
        <w:t>- осознанию ответственности за последствия своих действий.</w:t>
      </w:r>
    </w:p>
    <w:p w:rsidR="00FA612E" w:rsidRDefault="00FA612E" w:rsidP="00336042">
      <w:pPr>
        <w:widowControl w:val="0"/>
        <w:rPr>
          <w:rFonts w:cs="Times New Roman"/>
          <w:sz w:val="26"/>
          <w:szCs w:val="26"/>
        </w:rPr>
      </w:pPr>
    </w:p>
    <w:p w:rsidR="00FA612E" w:rsidRPr="005F2D9B" w:rsidRDefault="00FA612E" w:rsidP="00336042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FA612E" w:rsidRPr="005F2D9B" w:rsidSect="00DD62CE">
      <w:headerReference w:type="default" r:id="rId9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B04" w:rsidRDefault="00270B04" w:rsidP="003B7A81">
      <w:r>
        <w:separator/>
      </w:r>
    </w:p>
  </w:endnote>
  <w:endnote w:type="continuationSeparator" w:id="0">
    <w:p w:rsidR="00270B04" w:rsidRDefault="00270B0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B04" w:rsidRDefault="00270B04" w:rsidP="003B7A81">
      <w:r>
        <w:separator/>
      </w:r>
    </w:p>
  </w:footnote>
  <w:footnote w:type="continuationSeparator" w:id="0">
    <w:p w:rsidR="00270B04" w:rsidRDefault="00270B0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66107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A612E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364A8"/>
    <w:multiLevelType w:val="hybridMultilevel"/>
    <w:tmpl w:val="8E4693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A72A9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2342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47A8"/>
    <w:rsid w:val="00175938"/>
    <w:rsid w:val="00183D0C"/>
    <w:rsid w:val="001942BA"/>
    <w:rsid w:val="001968EC"/>
    <w:rsid w:val="001A0913"/>
    <w:rsid w:val="001A77B8"/>
    <w:rsid w:val="001B3B32"/>
    <w:rsid w:val="001B5170"/>
    <w:rsid w:val="001B5BBA"/>
    <w:rsid w:val="001D2783"/>
    <w:rsid w:val="001D3366"/>
    <w:rsid w:val="001D504D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636"/>
    <w:rsid w:val="0022091F"/>
    <w:rsid w:val="00221365"/>
    <w:rsid w:val="002459AD"/>
    <w:rsid w:val="0025122B"/>
    <w:rsid w:val="00251A4F"/>
    <w:rsid w:val="00254973"/>
    <w:rsid w:val="00254D09"/>
    <w:rsid w:val="002627A4"/>
    <w:rsid w:val="0026398E"/>
    <w:rsid w:val="00267C7A"/>
    <w:rsid w:val="00270B04"/>
    <w:rsid w:val="00285B71"/>
    <w:rsid w:val="00295029"/>
    <w:rsid w:val="002966B2"/>
    <w:rsid w:val="002A7D55"/>
    <w:rsid w:val="002B3231"/>
    <w:rsid w:val="002B6751"/>
    <w:rsid w:val="002B6FE6"/>
    <w:rsid w:val="002B7A62"/>
    <w:rsid w:val="002D1878"/>
    <w:rsid w:val="002D4283"/>
    <w:rsid w:val="002D71C6"/>
    <w:rsid w:val="002E3053"/>
    <w:rsid w:val="002E4969"/>
    <w:rsid w:val="002E7D11"/>
    <w:rsid w:val="002F1CE5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314B0"/>
    <w:rsid w:val="0033247A"/>
    <w:rsid w:val="00333842"/>
    <w:rsid w:val="00336042"/>
    <w:rsid w:val="00340885"/>
    <w:rsid w:val="00341A55"/>
    <w:rsid w:val="003479FD"/>
    <w:rsid w:val="003643C2"/>
    <w:rsid w:val="003748CA"/>
    <w:rsid w:val="00386404"/>
    <w:rsid w:val="00387CE6"/>
    <w:rsid w:val="00397C11"/>
    <w:rsid w:val="003A05C8"/>
    <w:rsid w:val="003A2761"/>
    <w:rsid w:val="003A43AB"/>
    <w:rsid w:val="003B7A32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0992"/>
    <w:rsid w:val="0044318B"/>
    <w:rsid w:val="00452018"/>
    <w:rsid w:val="00454AC0"/>
    <w:rsid w:val="00454EA9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0026A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28F7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2D9B"/>
    <w:rsid w:val="005F3296"/>
    <w:rsid w:val="006160F5"/>
    <w:rsid w:val="00630988"/>
    <w:rsid w:val="00641A06"/>
    <w:rsid w:val="0066107C"/>
    <w:rsid w:val="006618E5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1B53"/>
    <w:rsid w:val="006A44FB"/>
    <w:rsid w:val="006A5528"/>
    <w:rsid w:val="006A6B6D"/>
    <w:rsid w:val="006B3316"/>
    <w:rsid w:val="006D1DF5"/>
    <w:rsid w:val="006D2012"/>
    <w:rsid w:val="006D522D"/>
    <w:rsid w:val="006E2C92"/>
    <w:rsid w:val="006E6747"/>
    <w:rsid w:val="006F076B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427FE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B3401"/>
    <w:rsid w:val="007C2988"/>
    <w:rsid w:val="007C6D69"/>
    <w:rsid w:val="007D1A47"/>
    <w:rsid w:val="007D402F"/>
    <w:rsid w:val="007D4ADF"/>
    <w:rsid w:val="007D5859"/>
    <w:rsid w:val="007D5B2B"/>
    <w:rsid w:val="007D61F0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7637"/>
    <w:rsid w:val="008539D2"/>
    <w:rsid w:val="008755DE"/>
    <w:rsid w:val="00877280"/>
    <w:rsid w:val="00882463"/>
    <w:rsid w:val="008957EE"/>
    <w:rsid w:val="008971B7"/>
    <w:rsid w:val="008A5EB3"/>
    <w:rsid w:val="008B22D2"/>
    <w:rsid w:val="008C0A37"/>
    <w:rsid w:val="008C11B8"/>
    <w:rsid w:val="008C4B1A"/>
    <w:rsid w:val="008D720D"/>
    <w:rsid w:val="008E4B65"/>
    <w:rsid w:val="008E72EF"/>
    <w:rsid w:val="008F6BA9"/>
    <w:rsid w:val="008F7217"/>
    <w:rsid w:val="009018D7"/>
    <w:rsid w:val="00902932"/>
    <w:rsid w:val="009050DA"/>
    <w:rsid w:val="00915148"/>
    <w:rsid w:val="00920369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06EB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32E"/>
    <w:rsid w:val="00A2279F"/>
    <w:rsid w:val="00A2339B"/>
    <w:rsid w:val="00A25A1C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E7470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7C01"/>
    <w:rsid w:val="00C158E5"/>
    <w:rsid w:val="00C20C8F"/>
    <w:rsid w:val="00C23B14"/>
    <w:rsid w:val="00C42058"/>
    <w:rsid w:val="00C55ED1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10B9"/>
    <w:rsid w:val="00D32A4E"/>
    <w:rsid w:val="00D6462A"/>
    <w:rsid w:val="00D7170C"/>
    <w:rsid w:val="00D730DE"/>
    <w:rsid w:val="00D75100"/>
    <w:rsid w:val="00D7769A"/>
    <w:rsid w:val="00D87AE7"/>
    <w:rsid w:val="00D9037C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20A7C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23C2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5CB5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49E8"/>
    <w:rsid w:val="00F168F1"/>
    <w:rsid w:val="00F16B72"/>
    <w:rsid w:val="00F17EC4"/>
    <w:rsid w:val="00F232D3"/>
    <w:rsid w:val="00F23640"/>
    <w:rsid w:val="00F25D3D"/>
    <w:rsid w:val="00F3280F"/>
    <w:rsid w:val="00F33A2B"/>
    <w:rsid w:val="00F37C5A"/>
    <w:rsid w:val="00F45167"/>
    <w:rsid w:val="00F47A74"/>
    <w:rsid w:val="00F542C9"/>
    <w:rsid w:val="00F57028"/>
    <w:rsid w:val="00F5726B"/>
    <w:rsid w:val="00F72CE0"/>
    <w:rsid w:val="00F7697D"/>
    <w:rsid w:val="00F80DD8"/>
    <w:rsid w:val="00F9087E"/>
    <w:rsid w:val="00F93043"/>
    <w:rsid w:val="00F9615E"/>
    <w:rsid w:val="00F96329"/>
    <w:rsid w:val="00F975FE"/>
    <w:rsid w:val="00FA612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48CF538-999C-4D12-8D03-FDAA0CED2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F481B3-9C03-4BA4-9C54-644FA53EA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3950</Words>
  <Characters>22518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29</cp:revision>
  <cp:lastPrinted>2020-01-09T09:24:00Z</cp:lastPrinted>
  <dcterms:created xsi:type="dcterms:W3CDTF">2019-05-28T13:09:00Z</dcterms:created>
  <dcterms:modified xsi:type="dcterms:W3CDTF">2021-10-05T08:39:00Z</dcterms:modified>
</cp:coreProperties>
</file>